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关于修订</w:t>
      </w:r>
      <w:r>
        <w:rPr>
          <w:rFonts w:hint="eastAsia"/>
          <w:b/>
          <w:bCs/>
          <w:sz w:val="28"/>
          <w:szCs w:val="36"/>
          <w:lang w:eastAsia="zh-CN"/>
        </w:rPr>
        <w:t>《</w:t>
      </w:r>
      <w:r>
        <w:rPr>
          <w:rFonts w:hint="eastAsia"/>
          <w:b/>
          <w:bCs/>
          <w:sz w:val="28"/>
          <w:szCs w:val="36"/>
          <w:lang w:val="en-US" w:eastAsia="zh-CN"/>
        </w:rPr>
        <w:t>科创板</w:t>
      </w:r>
      <w:r>
        <w:rPr>
          <w:rFonts w:hint="eastAsia"/>
          <w:b/>
          <w:bCs/>
          <w:sz w:val="28"/>
          <w:szCs w:val="36"/>
          <w:lang w:eastAsia="zh-CN"/>
        </w:rPr>
        <w:t>股票交易风险揭示书》</w:t>
      </w:r>
      <w:r>
        <w:rPr>
          <w:rFonts w:hint="eastAsia"/>
          <w:b/>
          <w:bCs/>
          <w:sz w:val="28"/>
          <w:szCs w:val="36"/>
        </w:rPr>
        <w:t>内容的提示公告</w:t>
      </w:r>
    </w:p>
    <w:p>
      <w:pPr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</w:rPr>
        <w:t>202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.0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22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尊敬的投资者：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color w:val="auto"/>
          <w:sz w:val="24"/>
          <w:szCs w:val="32"/>
        </w:rPr>
      </w:pPr>
      <w:r>
        <w:rPr>
          <w:rFonts w:hint="eastAsia"/>
          <w:sz w:val="24"/>
          <w:szCs w:val="32"/>
        </w:rPr>
        <w:t xml:space="preserve">    2月17日，中国证监会发布全面实行股票发行注册制相关制度规则，并自发布之日起施行。为了做好全面实行股票发行注册制相关工作，保护投资者合法权益，</w:t>
      </w:r>
      <w:r>
        <w:rPr>
          <w:rFonts w:hint="eastAsia"/>
          <w:sz w:val="24"/>
          <w:szCs w:val="32"/>
          <w:lang w:val="en-US" w:eastAsia="zh-CN"/>
        </w:rPr>
        <w:t>上交所同步发布</w:t>
      </w:r>
      <w:r>
        <w:rPr>
          <w:rFonts w:hint="eastAsia"/>
          <w:sz w:val="24"/>
          <w:szCs w:val="32"/>
        </w:rPr>
        <w:t>了《上海证券交易所科创板股票投资者风险揭示书必备条款（2023年2月17日修订）》。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color w:val="auto"/>
          <w:sz w:val="24"/>
          <w:szCs w:val="32"/>
        </w:rPr>
      </w:pPr>
      <w:r>
        <w:rPr>
          <w:rFonts w:hint="eastAsia"/>
          <w:color w:val="auto"/>
          <w:sz w:val="24"/>
          <w:szCs w:val="32"/>
        </w:rPr>
        <w:t xml:space="preserve">    为向投资者充分揭示风险，我司已重新修订</w:t>
      </w:r>
      <w:r>
        <w:rPr>
          <w:rFonts w:hint="eastAsia"/>
          <w:color w:val="auto"/>
          <w:sz w:val="24"/>
          <w:szCs w:val="32"/>
          <w:lang w:val="en-US" w:eastAsia="zh-CN"/>
        </w:rPr>
        <w:t>了</w:t>
      </w:r>
      <w:r>
        <w:rPr>
          <w:rFonts w:hint="eastAsia"/>
          <w:color w:val="auto"/>
          <w:sz w:val="24"/>
          <w:szCs w:val="32"/>
        </w:rPr>
        <w:t>《首创证券股份有限公司科创板股票交易风险揭示书</w:t>
      </w:r>
      <w:r>
        <w:rPr>
          <w:rFonts w:hint="eastAsia"/>
          <w:color w:val="auto"/>
          <w:sz w:val="24"/>
          <w:szCs w:val="32"/>
          <w:lang w:eastAsia="zh-CN"/>
        </w:rPr>
        <w:t>》</w:t>
      </w:r>
      <w:r>
        <w:rPr>
          <w:rFonts w:hint="eastAsia"/>
          <w:color w:val="auto"/>
          <w:sz w:val="24"/>
          <w:szCs w:val="32"/>
          <w:lang w:val="en-US" w:eastAsia="zh-CN"/>
        </w:rPr>
        <w:t>与</w:t>
      </w:r>
      <w:r>
        <w:rPr>
          <w:rFonts w:hint="eastAsia"/>
          <w:color w:val="auto"/>
          <w:sz w:val="24"/>
          <w:szCs w:val="32"/>
          <w:lang w:eastAsia="zh-CN"/>
        </w:rPr>
        <w:t>《首创证券股份有限公司科创板股票融资融券交易风险揭示书》</w:t>
      </w:r>
      <w:r>
        <w:rPr>
          <w:rFonts w:hint="eastAsia"/>
          <w:color w:val="auto"/>
          <w:sz w:val="24"/>
          <w:szCs w:val="32"/>
        </w:rPr>
        <w:t>，</w:t>
      </w:r>
      <w:r>
        <w:rPr>
          <w:rFonts w:hint="eastAsia"/>
          <w:color w:val="auto"/>
          <w:sz w:val="24"/>
          <w:szCs w:val="32"/>
        </w:rPr>
        <w:t>现予以发布</w:t>
      </w:r>
      <w:r>
        <w:rPr>
          <w:rFonts w:hint="eastAsia"/>
          <w:color w:val="auto"/>
          <w:sz w:val="24"/>
          <w:szCs w:val="32"/>
          <w:lang w:eastAsia="zh-CN"/>
        </w:rPr>
        <w:t>，</w:t>
      </w:r>
      <w:r>
        <w:rPr>
          <w:rFonts w:hint="eastAsia"/>
          <w:color w:val="auto"/>
          <w:sz w:val="24"/>
          <w:szCs w:val="32"/>
          <w:lang w:val="en-US" w:eastAsia="zh-CN"/>
        </w:rPr>
        <w:t>将于3月22日起正式启用</w:t>
      </w:r>
      <w:r>
        <w:rPr>
          <w:rFonts w:hint="eastAsia"/>
          <w:color w:val="auto"/>
          <w:sz w:val="24"/>
          <w:szCs w:val="32"/>
        </w:rPr>
        <w:t>。投资者可通过官网下载查阅，具体内容详见附件。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</w:rPr>
      </w:pPr>
      <w:r>
        <w:rPr>
          <w:rFonts w:hint="eastAsia"/>
          <w:color w:val="auto"/>
          <w:sz w:val="24"/>
          <w:szCs w:val="32"/>
        </w:rPr>
        <w:t>请广大投资者及时了解业务规则变化，审慎投资。如有疑问可咨询您所</w:t>
      </w:r>
      <w:r>
        <w:rPr>
          <w:rFonts w:hint="eastAsia"/>
          <w:sz w:val="24"/>
          <w:szCs w:val="32"/>
        </w:rPr>
        <w:t>在营业部或拨打我司客服电话95381。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color w:val="auto"/>
          <w:sz w:val="24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color w:val="auto"/>
          <w:sz w:val="24"/>
          <w:szCs w:val="32"/>
          <w:lang w:eastAsia="zh-CN"/>
        </w:rPr>
      </w:pPr>
      <w:r>
        <w:rPr>
          <w:rFonts w:hint="eastAsia"/>
          <w:color w:val="auto"/>
          <w:sz w:val="24"/>
          <w:szCs w:val="32"/>
        </w:rPr>
        <w:t>附件</w:t>
      </w:r>
      <w:r>
        <w:rPr>
          <w:rFonts w:hint="eastAsia"/>
          <w:color w:val="auto"/>
          <w:sz w:val="24"/>
          <w:szCs w:val="32"/>
          <w:lang w:val="en-US" w:eastAsia="zh-CN"/>
        </w:rPr>
        <w:t>1</w:t>
      </w:r>
      <w:r>
        <w:rPr>
          <w:rFonts w:hint="eastAsia"/>
          <w:color w:val="auto"/>
          <w:sz w:val="24"/>
          <w:szCs w:val="32"/>
        </w:rPr>
        <w:t>：首创证券股份有限公司科创板股票交易风险揭示书（2023年3月）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color w:val="auto"/>
          <w:sz w:val="24"/>
          <w:szCs w:val="32"/>
          <w:lang w:val="en-US" w:eastAsia="zh-CN"/>
        </w:rPr>
      </w:pPr>
      <w:r>
        <w:rPr>
          <w:rFonts w:hint="eastAsia"/>
          <w:color w:val="auto"/>
          <w:sz w:val="24"/>
          <w:szCs w:val="32"/>
          <w:lang w:val="en-US" w:eastAsia="zh-CN"/>
        </w:rPr>
        <w:t>附件2：首创证券股份有限公司科创板股票融资融券交易风险揭示书（2023年3月）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32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首创证券股份有限公司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sz w:val="24"/>
          <w:szCs w:val="32"/>
        </w:rPr>
      </w:pPr>
      <w:r>
        <w:rPr>
          <w:rFonts w:hint="eastAsia"/>
          <w:sz w:val="24"/>
          <w:szCs w:val="32"/>
        </w:rPr>
        <w:t>202</w:t>
      </w:r>
      <w:r>
        <w:rPr>
          <w:rFonts w:hint="eastAsia"/>
          <w:sz w:val="24"/>
          <w:szCs w:val="32"/>
          <w:lang w:val="en-US" w:eastAsia="zh-CN"/>
        </w:rPr>
        <w:t>3</w:t>
      </w:r>
      <w:r>
        <w:rPr>
          <w:rFonts w:hint="eastAsia"/>
          <w:sz w:val="24"/>
          <w:szCs w:val="32"/>
        </w:rPr>
        <w:t>年</w:t>
      </w:r>
      <w:r>
        <w:rPr>
          <w:rFonts w:hint="eastAsia"/>
          <w:sz w:val="24"/>
          <w:szCs w:val="32"/>
          <w:lang w:val="en-US" w:eastAsia="zh-CN"/>
        </w:rPr>
        <w:t>3</w:t>
      </w:r>
      <w:r>
        <w:rPr>
          <w:rFonts w:hint="eastAsia"/>
          <w:sz w:val="24"/>
          <w:szCs w:val="32"/>
        </w:rPr>
        <w:t>月</w:t>
      </w:r>
      <w:r>
        <w:rPr>
          <w:rFonts w:hint="eastAsia"/>
          <w:sz w:val="24"/>
          <w:szCs w:val="32"/>
          <w:lang w:val="en-US" w:eastAsia="zh-CN"/>
        </w:rPr>
        <w:t>22</w:t>
      </w:r>
      <w:r>
        <w:rPr>
          <w:rFonts w:hint="eastAsia"/>
          <w:sz w:val="24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FiMGI2MGJhY2MwM2IxZDEzMWRlMWUxNTk2NjJjZjgifQ=="/>
  </w:docVars>
  <w:rsids>
    <w:rsidRoot w:val="281F7133"/>
    <w:rsid w:val="0DC65EDD"/>
    <w:rsid w:val="161D2A4D"/>
    <w:rsid w:val="281B6E2E"/>
    <w:rsid w:val="281F7133"/>
    <w:rsid w:val="28F77DAF"/>
    <w:rsid w:val="337376BE"/>
    <w:rsid w:val="484C1517"/>
    <w:rsid w:val="512578E6"/>
    <w:rsid w:val="54A16C4D"/>
    <w:rsid w:val="60F45EA8"/>
    <w:rsid w:val="7871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392</Words>
  <Characters>421</Characters>
  <Lines>0</Lines>
  <Paragraphs>0</Paragraphs>
  <TotalTime>59</TotalTime>
  <ScaleCrop>false</ScaleCrop>
  <LinksUpToDate>false</LinksUpToDate>
  <CharactersWithSpaces>429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2023-02-20T02:57:00Z</dcterms:created>
  <dc:creator>刘彬彬</dc:creator>
  <cp:lastModifiedBy>刘彬彬</cp:lastModifiedBy>
  <dcterms:modified xsi:type="dcterms:W3CDTF">2023-03-17T09:58:59Z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50A8172522EB461F9F200A357D397DFE</vt:lpwstr>
  </property>
</Properties>
</file>